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2020年上海外国语大学创新创业俱乐部课程计划</w:t>
      </w:r>
    </w:p>
    <w:p>
      <w:pPr>
        <w:spacing w:line="560" w:lineRule="exact"/>
        <w:jc w:val="center"/>
        <w:rPr>
          <w:rFonts w:ascii="Times New Roman" w:hAnsi="Times New Roman" w:eastAsia="方正小标宋简体" w:cs="Times New Roman"/>
          <w:sz w:val="36"/>
          <w:szCs w:val="36"/>
        </w:rPr>
      </w:pPr>
    </w:p>
    <w:p>
      <w:pPr>
        <w:numPr>
          <w:ilvl w:val="0"/>
          <w:numId w:val="1"/>
        </w:num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课程安排</w:t>
      </w:r>
    </w:p>
    <w:p>
      <w:pPr>
        <w:spacing w:line="560" w:lineRule="exact"/>
        <w:rPr>
          <w:rFonts w:ascii="Times New Roman" w:hAnsi="Times New Roman" w:eastAsia="黑体" w:cs="Times New Roman"/>
          <w:sz w:val="32"/>
          <w:szCs w:val="32"/>
        </w:rPr>
      </w:pP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vAlign w:val="center"/>
          </w:tcPr>
          <w:p>
            <w:pPr>
              <w:spacing w:line="560" w:lineRule="exact"/>
              <w:jc w:val="center"/>
              <w:rPr>
                <w:rFonts w:ascii="Times New Roman" w:hAnsi="Times New Roman" w:eastAsia="方正仿宋_GB2312" w:cs="Times New Roman"/>
                <w:sz w:val="32"/>
                <w:szCs w:val="32"/>
              </w:rPr>
            </w:pPr>
            <w:r>
              <w:rPr>
                <w:rFonts w:ascii="Times New Roman" w:hAnsi="Times New Roman" w:eastAsia="方正仿宋_GB2312" w:cs="Times New Roman"/>
                <w:sz w:val="32"/>
                <w:szCs w:val="32"/>
              </w:rPr>
              <w:t>课程模块</w:t>
            </w:r>
          </w:p>
        </w:tc>
        <w:tc>
          <w:tcPr>
            <w:tcW w:w="4261" w:type="dxa"/>
            <w:vAlign w:val="center"/>
          </w:tcPr>
          <w:p>
            <w:pPr>
              <w:spacing w:line="560" w:lineRule="exact"/>
              <w:jc w:val="center"/>
              <w:rPr>
                <w:rFonts w:ascii="Times New Roman" w:hAnsi="Times New Roman" w:eastAsia="方正仿宋_GB2312" w:cs="Times New Roman"/>
                <w:sz w:val="32"/>
                <w:szCs w:val="32"/>
              </w:rPr>
            </w:pPr>
            <w:r>
              <w:rPr>
                <w:rFonts w:ascii="Times New Roman" w:hAnsi="Times New Roman" w:eastAsia="方正仿宋_GB2312" w:cs="Times New Roman"/>
                <w:sz w:val="32"/>
                <w:szCs w:val="32"/>
              </w:rPr>
              <w:t>开课时间（暂定）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vAlign w:val="center"/>
          </w:tcPr>
          <w:p>
            <w:pPr>
              <w:spacing w:line="560" w:lineRule="exact"/>
              <w:jc w:val="center"/>
              <w:rPr>
                <w:rFonts w:ascii="Times New Roman" w:hAnsi="Times New Roman" w:eastAsia="方正仿宋_GB2312" w:cs="Times New Roman"/>
                <w:sz w:val="32"/>
                <w:szCs w:val="32"/>
              </w:rPr>
            </w:pPr>
            <w:r>
              <w:rPr>
                <w:rFonts w:ascii="Times New Roman" w:hAnsi="Times New Roman" w:eastAsia="方正仿宋_GB2312" w:cs="Times New Roman"/>
                <w:sz w:val="32"/>
                <w:szCs w:val="32"/>
              </w:rPr>
              <w:t>模块一：创业基础与能力培养</w:t>
            </w:r>
          </w:p>
        </w:tc>
        <w:tc>
          <w:tcPr>
            <w:tcW w:w="4261" w:type="dxa"/>
            <w:vAlign w:val="center"/>
          </w:tcPr>
          <w:p>
            <w:pPr>
              <w:spacing w:line="560" w:lineRule="exact"/>
              <w:jc w:val="center"/>
              <w:rPr>
                <w:rFonts w:ascii="Times New Roman" w:hAnsi="Times New Roman" w:eastAsia="方正仿宋_GB2312" w:cs="Times New Roman"/>
                <w:sz w:val="32"/>
                <w:szCs w:val="32"/>
              </w:rPr>
            </w:pPr>
            <w:bookmarkStart w:id="0" w:name="OLE_LINK6"/>
            <w:r>
              <w:rPr>
                <w:rFonts w:ascii="Times New Roman" w:hAnsi="Times New Roman" w:eastAsia="方正仿宋_GB2312" w:cs="Times New Roman"/>
                <w:sz w:val="32"/>
                <w:szCs w:val="32"/>
              </w:rPr>
              <w:t>10.19-11.8</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vAlign w:val="center"/>
          </w:tcPr>
          <w:p>
            <w:pPr>
              <w:spacing w:line="560" w:lineRule="exact"/>
              <w:jc w:val="center"/>
              <w:rPr>
                <w:rFonts w:ascii="Times New Roman" w:hAnsi="Times New Roman" w:eastAsia="方正仿宋_GB2312" w:cs="Times New Roman"/>
                <w:sz w:val="32"/>
                <w:szCs w:val="32"/>
              </w:rPr>
            </w:pPr>
            <w:r>
              <w:rPr>
                <w:rFonts w:ascii="Times New Roman" w:hAnsi="Times New Roman" w:eastAsia="方正仿宋_GB2312" w:cs="Times New Roman"/>
                <w:sz w:val="32"/>
                <w:szCs w:val="32"/>
              </w:rPr>
              <w:t>模块二：创业产品孵化与运营</w:t>
            </w:r>
          </w:p>
        </w:tc>
        <w:tc>
          <w:tcPr>
            <w:tcW w:w="4261" w:type="dxa"/>
            <w:vAlign w:val="center"/>
          </w:tcPr>
          <w:p>
            <w:pPr>
              <w:spacing w:line="560" w:lineRule="exact"/>
              <w:jc w:val="center"/>
              <w:rPr>
                <w:rFonts w:ascii="Times New Roman" w:hAnsi="Times New Roman" w:eastAsia="方正仿宋_GB2312" w:cs="Times New Roman"/>
                <w:sz w:val="32"/>
                <w:szCs w:val="32"/>
              </w:rPr>
            </w:pPr>
            <w:bookmarkStart w:id="1" w:name="OLE_LINK7"/>
            <w:r>
              <w:rPr>
                <w:rFonts w:ascii="Times New Roman" w:hAnsi="Times New Roman" w:eastAsia="方正仿宋_GB2312" w:cs="Times New Roman"/>
                <w:sz w:val="32"/>
                <w:szCs w:val="32"/>
              </w:rPr>
              <w:t>11.9-11.29</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vAlign w:val="center"/>
          </w:tcPr>
          <w:p>
            <w:pPr>
              <w:spacing w:line="560" w:lineRule="exact"/>
              <w:jc w:val="center"/>
              <w:rPr>
                <w:rFonts w:ascii="Times New Roman" w:hAnsi="Times New Roman" w:eastAsia="方正仿宋_GB2312" w:cs="Times New Roman"/>
                <w:sz w:val="32"/>
                <w:szCs w:val="32"/>
              </w:rPr>
            </w:pPr>
            <w:r>
              <w:rPr>
                <w:rFonts w:ascii="Times New Roman" w:hAnsi="Times New Roman" w:eastAsia="方正仿宋_GB2312" w:cs="Times New Roman"/>
                <w:sz w:val="32"/>
                <w:szCs w:val="32"/>
              </w:rPr>
              <w:t>模块三：商业模式创新与实训</w:t>
            </w:r>
          </w:p>
        </w:tc>
        <w:tc>
          <w:tcPr>
            <w:tcW w:w="4261" w:type="dxa"/>
            <w:vAlign w:val="center"/>
          </w:tcPr>
          <w:p>
            <w:pPr>
              <w:spacing w:line="560" w:lineRule="exact"/>
              <w:jc w:val="center"/>
              <w:rPr>
                <w:rFonts w:ascii="Times New Roman" w:hAnsi="Times New Roman" w:eastAsia="方正仿宋_GB2312" w:cs="Times New Roman"/>
                <w:sz w:val="32"/>
                <w:szCs w:val="32"/>
              </w:rPr>
            </w:pPr>
            <w:bookmarkStart w:id="2" w:name="OLE_LINK8"/>
            <w:r>
              <w:rPr>
                <w:rFonts w:ascii="Times New Roman" w:hAnsi="Times New Roman" w:eastAsia="方正仿宋_GB2312" w:cs="Times New Roman"/>
                <w:sz w:val="32"/>
                <w:szCs w:val="32"/>
              </w:rPr>
              <w:t>11.30-12.13</w:t>
            </w: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vAlign w:val="center"/>
          </w:tcPr>
          <w:p>
            <w:pPr>
              <w:spacing w:line="560" w:lineRule="exact"/>
              <w:jc w:val="center"/>
              <w:rPr>
                <w:rFonts w:ascii="Times New Roman" w:hAnsi="Times New Roman" w:eastAsia="方正仿宋_GB2312" w:cs="Times New Roman"/>
                <w:sz w:val="32"/>
                <w:szCs w:val="32"/>
              </w:rPr>
            </w:pPr>
            <w:r>
              <w:rPr>
                <w:rFonts w:ascii="Times New Roman" w:hAnsi="Times New Roman" w:eastAsia="方正仿宋_GB2312" w:cs="Times New Roman"/>
                <w:sz w:val="32"/>
                <w:szCs w:val="32"/>
              </w:rPr>
              <w:t>模块四：赛事准备与案例研讨</w:t>
            </w:r>
          </w:p>
        </w:tc>
        <w:tc>
          <w:tcPr>
            <w:tcW w:w="4261" w:type="dxa"/>
            <w:vAlign w:val="center"/>
          </w:tcPr>
          <w:p>
            <w:pPr>
              <w:spacing w:line="560" w:lineRule="exact"/>
              <w:jc w:val="center"/>
              <w:rPr>
                <w:rFonts w:ascii="Times New Roman" w:hAnsi="Times New Roman" w:eastAsia="方正仿宋_GB2312" w:cs="Times New Roman"/>
                <w:sz w:val="32"/>
                <w:szCs w:val="32"/>
              </w:rPr>
            </w:pPr>
            <w:bookmarkStart w:id="3" w:name="OLE_LINK9"/>
            <w:r>
              <w:rPr>
                <w:rFonts w:ascii="Times New Roman" w:hAnsi="Times New Roman" w:eastAsia="方正仿宋_GB2312" w:cs="Times New Roman"/>
                <w:sz w:val="32"/>
                <w:szCs w:val="32"/>
              </w:rPr>
              <w:t>12.14-12.27</w:t>
            </w:r>
            <w:bookmarkEnd w:id="3"/>
          </w:p>
        </w:tc>
      </w:tr>
    </w:tbl>
    <w:p>
      <w:pPr>
        <w:spacing w:line="560" w:lineRule="exact"/>
        <w:rPr>
          <w:rFonts w:ascii="Times New Roman" w:hAnsi="Times New Roman" w:eastAsia="方正仿宋_GB2312" w:cs="Times New Roman"/>
          <w:sz w:val="32"/>
          <w:szCs w:val="32"/>
        </w:rPr>
      </w:pPr>
    </w:p>
    <w:p>
      <w:pPr>
        <w:numPr>
          <w:ilvl w:val="0"/>
          <w:numId w:val="1"/>
        </w:num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分模块介绍</w:t>
      </w:r>
    </w:p>
    <w:p>
      <w:pPr>
        <w:numPr>
          <w:ilvl w:val="0"/>
          <w:numId w:val="2"/>
        </w:numPr>
        <w:spacing w:line="560" w:lineRule="exact"/>
        <w:rPr>
          <w:rFonts w:ascii="Times New Roman" w:hAnsi="Times New Roman" w:eastAsia="宋体" w:cs="Times New Roman"/>
          <w:sz w:val="32"/>
          <w:szCs w:val="32"/>
        </w:rPr>
      </w:pPr>
      <w:r>
        <w:rPr>
          <w:rFonts w:ascii="Times New Roman" w:hAnsi="Times New Roman" w:eastAsia="宋体" w:cs="Times New Roman"/>
          <w:sz w:val="32"/>
          <w:szCs w:val="32"/>
        </w:rPr>
        <w:t>模块一：创业基础与能力培养</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1、创新思维导论（2学分）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宏观介绍当前国内创新创业的环境，阐述创新思维的概念和形式，通过对创新创业内容的介绍为同学们提供职业规划相关的构想。</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2、双创能力培养（2学分）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简要介绍如何识别创业机会，如何基于市场分析和用户调研进行产品创新与商业模式创新，在互联网+背景下的营销管理，一些创业前的必要准备。</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3、商业计划书撰写（4学分）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阐明商业计划书的含义和作用，如何写出一份符合基本要求的商业计划书。结合优秀双创项目路演案例展示，介绍项目路演技巧。</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4、项目进展汇报展示与辅导（2学分）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（1）项目进展汇报及书面评审意见：团队根据课程所学内容，改进项目并提交项目进展汇报（ppt格式，页数不限），导师给予书面评审意见；</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（2）分类典型项目线上展示及指导：</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项目共分为以下几类：创业初步与产品开发、社会调查与社会服务、文化传承与语言/教育特色、新媒体实践与校园服务、研究论文。</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由导师从每类项目中按一定比例选出典型项目，进行线上演讲展示，并提出针对性指导意见。</w:t>
      </w:r>
    </w:p>
    <w:p>
      <w:pPr>
        <w:numPr>
          <w:ilvl w:val="0"/>
          <w:numId w:val="2"/>
        </w:numPr>
        <w:spacing w:line="560" w:lineRule="exact"/>
        <w:rPr>
          <w:rFonts w:ascii="Times New Roman" w:hAnsi="Times New Roman" w:eastAsia="宋体" w:cs="Times New Roman"/>
          <w:sz w:val="32"/>
          <w:szCs w:val="32"/>
        </w:rPr>
      </w:pPr>
      <w:r>
        <w:rPr>
          <w:rFonts w:ascii="Times New Roman" w:hAnsi="Times New Roman" w:eastAsia="宋体" w:cs="Times New Roman"/>
          <w:sz w:val="32"/>
          <w:szCs w:val="32"/>
        </w:rPr>
        <w:t>模块二：创业产品孵化与运营</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1、用户需求挖掘（2学分）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介绍构建用户画像的方法以及市场分析与用户调研的含义和方法，进一步介绍用户需求的定义与挖掘。</w:t>
      </w:r>
      <w:r>
        <w:rPr>
          <w:rFonts w:ascii="Times New Roman" w:hAnsi="Times New Roman" w:eastAsia="方正仿宋_GB2312" w:cs="Times New Roman"/>
          <w:sz w:val="32"/>
          <w:szCs w:val="32"/>
        </w:rPr>
        <w:tab/>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2、产品创新设计（4学分）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结合产品创新案例，介绍如何从产品形态、产品结构、产品材料、产品功能四大方面做创新设计以及产品设计说明书的撰写方法。</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3、创新产品的运营（2学分）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介绍创新产品的营销宣传方法，如何收集创新产品用户使用反馈信息，结合案例阐述产品迭代升级设计思路。</w:t>
      </w:r>
    </w:p>
    <w:p>
      <w:pPr>
        <w:spacing w:line="560" w:lineRule="exact"/>
        <w:rPr>
          <w:rFonts w:ascii="Times New Roman" w:hAnsi="Times New Roman" w:eastAsia="楷体" w:cs="Times New Roman"/>
          <w:sz w:val="32"/>
          <w:szCs w:val="32"/>
        </w:rPr>
      </w:pPr>
      <w:bookmarkStart w:id="4" w:name="OLE_LINK4"/>
      <w:bookmarkStart w:id="5" w:name="OLE_LINK2"/>
      <w:bookmarkStart w:id="6" w:name="OLE_LINK1"/>
      <w:r>
        <w:rPr>
          <w:rFonts w:ascii="Times New Roman" w:hAnsi="Times New Roman" w:eastAsia="楷体" w:cs="Times New Roman"/>
          <w:sz w:val="32"/>
          <w:szCs w:val="32"/>
        </w:rPr>
        <w:t>4、项目进展汇报展示与辅导（2学分）</w:t>
      </w:r>
    </w:p>
    <w:bookmarkEnd w:id="4"/>
    <w:bookmarkEnd w:id="5"/>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（1）项目进展汇报及书面评审意见：团队根据课程所学内容，改进项目并提交项目进展汇报（ppt格式，页数不限），导师给予书面评审意见；</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（2）分类典型项目线上展示及指导：</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项目共分为以下几类：创业初步与产品开发、社会调查与社会服务、文化传承与语言/教育特色、新媒体实践与校园服务、研究论文。</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由导师从每类项目中按一定比例选出典型项目，进行线上演讲展示，并提出针对性指导意见。</w:t>
      </w:r>
    </w:p>
    <w:bookmarkEnd w:id="6"/>
    <w:p>
      <w:pPr>
        <w:numPr>
          <w:ilvl w:val="0"/>
          <w:numId w:val="2"/>
        </w:numPr>
        <w:spacing w:line="560" w:lineRule="exact"/>
        <w:rPr>
          <w:rFonts w:ascii="Times New Roman" w:hAnsi="Times New Roman" w:eastAsia="宋体" w:cs="Times New Roman"/>
          <w:sz w:val="32"/>
          <w:szCs w:val="32"/>
        </w:rPr>
      </w:pPr>
      <w:r>
        <w:rPr>
          <w:rFonts w:ascii="Times New Roman" w:hAnsi="Times New Roman" w:eastAsia="宋体" w:cs="Times New Roman"/>
          <w:sz w:val="32"/>
          <w:szCs w:val="32"/>
        </w:rPr>
        <w:t>模块三：商业模式创新与实训</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1、商业模式介绍（2学分）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结合商业模式创新案例，阐释商业模式的定义，商业画布的运用以及商业模式的主要类型。</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2、商业模式创新（2学分）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从基础层面和运营层面研究商业模式创新，同时观察平台化创新，研究商业模式设计与创新思路。</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3、商业模式设计模拟实训（4学分）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创新产品课题发布与研讨，科技企业创新产品应用场景分析，产品潜在用户的实际需求分析研讨，产品商业模式的模拟创新设计，商业模式和财务分析如何互相印证以及如何根据商业模式制定未来发展规划。</w:t>
      </w:r>
    </w:p>
    <w:p>
      <w:pPr>
        <w:spacing w:line="560" w:lineRule="exact"/>
        <w:rPr>
          <w:rFonts w:ascii="Times New Roman" w:hAnsi="Times New Roman" w:eastAsia="楷体" w:cs="Times New Roman"/>
          <w:sz w:val="32"/>
          <w:szCs w:val="32"/>
        </w:rPr>
      </w:pPr>
      <w:bookmarkStart w:id="7" w:name="OLE_LINK3"/>
      <w:r>
        <w:rPr>
          <w:rFonts w:ascii="Times New Roman" w:hAnsi="Times New Roman" w:eastAsia="楷体" w:cs="Times New Roman"/>
          <w:sz w:val="32"/>
          <w:szCs w:val="32"/>
        </w:rPr>
        <w:t>4、项目进展汇报展示与辅导（2学分）</w:t>
      </w:r>
    </w:p>
    <w:bookmarkEnd w:id="7"/>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（1）项目进展汇报及书面评审意见：团队根据课程所学内容，改进项目并提交项目进展汇报（ppt格式，页数不限），导师给予书面评审意见；</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（2）分类典型项目线上展示及指导：</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项目共分为以下几类：创业初步与产品开发、社会调查与社会服务、文化传承与语言/教育特色、新媒体实践与校园服务、研究论文。</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由导师从每类项目中按一定比例选出典型项目，进行线上演讲展示，并提出针对性指导意见。</w:t>
      </w:r>
    </w:p>
    <w:p>
      <w:pPr>
        <w:numPr>
          <w:ilvl w:val="0"/>
          <w:numId w:val="2"/>
        </w:numPr>
        <w:spacing w:line="560" w:lineRule="exact"/>
        <w:rPr>
          <w:rFonts w:ascii="Times New Roman" w:hAnsi="Times New Roman" w:eastAsia="宋体" w:cs="Times New Roman"/>
          <w:sz w:val="32"/>
          <w:szCs w:val="32"/>
        </w:rPr>
      </w:pPr>
      <w:r>
        <w:rPr>
          <w:rFonts w:ascii="Times New Roman" w:hAnsi="Times New Roman" w:eastAsia="宋体" w:cs="Times New Roman"/>
          <w:sz w:val="32"/>
          <w:szCs w:val="32"/>
        </w:rPr>
        <w:t>模块四：赛事准备与案例研讨</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1、重要双创赛事介绍（2学分）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互联网+大赛、挑战杯大赛介绍、其他重大双创大赛情况介绍以及双创大赛的评审重点。</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2、双创案例研讨（4学分）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邀请双创大赛获奖嘉宾做双创大赛经验分享，双创大赛的备战心得，现场互动交流。</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3、参访科技园区/企业（2学分）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实地接触科技园区，更深层次了解企业的运营模式与产品创新。</w:t>
      </w:r>
    </w:p>
    <w:p>
      <w:pPr>
        <w:spacing w:line="560" w:lineRule="exact"/>
        <w:rPr>
          <w:rFonts w:ascii="Times New Roman" w:hAnsi="Times New Roman" w:eastAsia="楷体" w:cs="Times New Roman"/>
          <w:sz w:val="32"/>
          <w:szCs w:val="32"/>
        </w:rPr>
      </w:pPr>
      <w:r>
        <w:rPr>
          <w:rFonts w:ascii="Times New Roman" w:hAnsi="Times New Roman" w:eastAsia="楷体" w:cs="Times New Roman"/>
          <w:sz w:val="32"/>
          <w:szCs w:val="32"/>
        </w:rPr>
        <w:t>4、项目进展汇报展示与辅导（2学分）</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（1）项目进展汇报及书面评审意见：团队根据课程所学内容，改进项目并提交项目进展汇报（ppt格式，页数不限），导师给予书面评审意见；</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（2）分类典型项目线上展示及指导：</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项目共分为以下几类：创业初步与产品开发、社会调查与社会服务、文化传承与语言/教育特色、新媒体实践与校园服务、研究论文。</w:t>
      </w:r>
    </w:p>
    <w:p>
      <w:p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由导师从每类项目中按一定比例选出典型项目，进行线上演讲展示，并提出针对性指导意见。</w:t>
      </w:r>
    </w:p>
    <w:p>
      <w:pPr>
        <w:spacing w:line="560" w:lineRule="exact"/>
        <w:rPr>
          <w:rFonts w:ascii="Times New Roman" w:hAnsi="Times New Roman" w:eastAsia="方正仿宋_GB2312" w:cs="Times New Roman"/>
          <w:color w:val="FF0000"/>
          <w:sz w:val="32"/>
          <w:szCs w:val="32"/>
        </w:rPr>
      </w:pPr>
    </w:p>
    <w:p>
      <w:pPr>
        <w:numPr>
          <w:ilvl w:val="0"/>
          <w:numId w:val="1"/>
        </w:num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学分认定规则</w:t>
      </w:r>
    </w:p>
    <w:p>
      <w:pPr>
        <w:spacing w:line="560" w:lineRule="exact"/>
        <w:rPr>
          <w:rFonts w:ascii="Times New Roman" w:hAnsi="Times New Roman" w:eastAsia="黑体" w:cs="Times New Roman"/>
          <w:sz w:val="32"/>
          <w:szCs w:val="32"/>
        </w:rPr>
      </w:pPr>
    </w:p>
    <w:tbl>
      <w:tblPr>
        <w:tblStyle w:val="5"/>
        <w:tblW w:w="8390" w:type="dxa"/>
        <w:jc w:val="center"/>
        <w:tblLayout w:type="fixed"/>
        <w:tblCellMar>
          <w:top w:w="0" w:type="dxa"/>
          <w:left w:w="0" w:type="dxa"/>
          <w:bottom w:w="0" w:type="dxa"/>
          <w:right w:w="0" w:type="dxa"/>
        </w:tblCellMar>
      </w:tblPr>
      <w:tblGrid>
        <w:gridCol w:w="1092"/>
        <w:gridCol w:w="3714"/>
        <w:gridCol w:w="1097"/>
        <w:gridCol w:w="1097"/>
        <w:gridCol w:w="1390"/>
      </w:tblGrid>
      <w:tr>
        <w:tblPrEx>
          <w:tblCellMar>
            <w:top w:w="0" w:type="dxa"/>
            <w:left w:w="0" w:type="dxa"/>
            <w:bottom w:w="0" w:type="dxa"/>
            <w:right w:w="0" w:type="dxa"/>
          </w:tblCellMar>
        </w:tblPrEx>
        <w:trPr>
          <w:trHeight w:val="300"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课程模块</w:t>
            </w: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课程内容</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学分</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应修学分</w:t>
            </w: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开课日期</w:t>
            </w:r>
          </w:p>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（暂定）</w:t>
            </w:r>
          </w:p>
        </w:tc>
      </w:tr>
      <w:tr>
        <w:tblPrEx>
          <w:tblCellMar>
            <w:top w:w="0" w:type="dxa"/>
            <w:left w:w="0" w:type="dxa"/>
            <w:bottom w:w="0" w:type="dxa"/>
            <w:right w:w="0" w:type="dxa"/>
          </w:tblCellMar>
        </w:tblPrEx>
        <w:trPr>
          <w:trHeight w:val="300" w:hRule="atLeast"/>
          <w:jc w:val="center"/>
        </w:trPr>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一、创业基础与能力培养</w:t>
            </w: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创新思维导论</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sz w:val="24"/>
              </w:rPr>
              <w:t>4</w:t>
            </w:r>
          </w:p>
        </w:tc>
        <w:tc>
          <w:tcPr>
            <w:tcW w:w="139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10.19-11.8</w:t>
            </w: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双创能力培养</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商业计划书撰写与路演技巧</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4</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项目进展汇报展示与辅导</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二、创业产品孵化与运营</w:t>
            </w: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用户需求挖掘</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sz w:val="24"/>
              </w:rPr>
              <w:t>4</w:t>
            </w:r>
          </w:p>
        </w:tc>
        <w:tc>
          <w:tcPr>
            <w:tcW w:w="139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11.9-11.29</w:t>
            </w: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产品创新设计</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4</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创新产品的运营</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项目进展汇报展示与辅导</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三、商业模式创新与实训</w:t>
            </w: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商业模式介绍</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sz w:val="24"/>
              </w:rPr>
              <w:t>4</w:t>
            </w:r>
          </w:p>
        </w:tc>
        <w:tc>
          <w:tcPr>
            <w:tcW w:w="139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11.30-12.13</w:t>
            </w: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商业模式创新</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商业模式设计模拟实训</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4</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项目进展汇报展示与辅导</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四、赛事准备与案例研讨</w:t>
            </w: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重要双创赛事介绍</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sz w:val="24"/>
              </w:rPr>
              <w:t>4</w:t>
            </w:r>
          </w:p>
        </w:tc>
        <w:tc>
          <w:tcPr>
            <w:tcW w:w="139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12.14-12.27</w:t>
            </w: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双创案例研讨</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4</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参访科技园区/企业</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r>
        <w:tblPrEx>
          <w:tblCellMar>
            <w:top w:w="0" w:type="dxa"/>
            <w:left w:w="0" w:type="dxa"/>
            <w:bottom w:w="0" w:type="dxa"/>
            <w:right w:w="0" w:type="dxa"/>
          </w:tblCellMar>
        </w:tblPrEx>
        <w:trPr>
          <w:trHeight w:val="300"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项目进展汇报展示与辅导</w:t>
            </w:r>
          </w:p>
        </w:tc>
        <w:tc>
          <w:tcPr>
            <w:tcW w:w="109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lang w:bidi="ar"/>
              </w:rPr>
              <w:t>2</w:t>
            </w: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Times New Roman" w:hAnsi="Times New Roman" w:eastAsia="宋体" w:cs="Times New Roman"/>
                <w:color w:val="000000"/>
                <w:sz w:val="24"/>
              </w:rPr>
            </w:pPr>
          </w:p>
        </w:tc>
      </w:tr>
    </w:tbl>
    <w:p>
      <w:pPr>
        <w:spacing w:line="560" w:lineRule="exact"/>
        <w:rPr>
          <w:rFonts w:ascii="Times New Roman" w:hAnsi="Times New Roman" w:eastAsia="黑体" w:cs="Times New Roman"/>
          <w:sz w:val="32"/>
          <w:szCs w:val="32"/>
        </w:rPr>
      </w:pPr>
    </w:p>
    <w:p>
      <w:pPr>
        <w:spacing w:line="560" w:lineRule="exact"/>
        <w:ind w:firstLine="420"/>
        <w:rPr>
          <w:rFonts w:ascii="Times New Roman" w:hAnsi="Times New Roman" w:eastAsia="方正仿宋_GB2312" w:cs="Times New Roman"/>
          <w:color w:val="FF0000"/>
          <w:sz w:val="32"/>
          <w:szCs w:val="32"/>
        </w:rPr>
      </w:pPr>
      <w:r>
        <w:rPr>
          <w:rFonts w:ascii="Times New Roman" w:hAnsi="Times New Roman" w:eastAsia="仿宋_GB2312" w:cs="Times New Roman"/>
          <w:sz w:val="32"/>
          <w:szCs w:val="32"/>
        </w:rPr>
        <w:t>每个项目团队至少完成模块一“创业基础与能力培养”4个学分，模块二“创业产品孵化与运营”4个学分，模块三“商业模式创新与实训”4个学分，模块四“赛事准备与案例研讨”4个学分，共计16个学分，其中</w:t>
      </w:r>
      <w:r>
        <w:rPr>
          <w:rFonts w:ascii="Times New Roman" w:hAnsi="Times New Roman" w:eastAsia="方正仿宋_GB2312" w:cs="Times New Roman"/>
          <w:color w:val="FF0000"/>
          <w:sz w:val="32"/>
          <w:szCs w:val="32"/>
        </w:rPr>
        <w:t>四大模块下的“项目进展汇报展示与辅导”必须参与至少两次，</w:t>
      </w:r>
      <w:r>
        <w:rPr>
          <w:rFonts w:ascii="Times New Roman" w:hAnsi="Times New Roman" w:eastAsia="仿宋_GB2312" w:cs="Times New Roman"/>
          <w:sz w:val="32"/>
          <w:szCs w:val="32"/>
        </w:rPr>
        <w:t>方可结项。</w:t>
      </w:r>
    </w:p>
    <w:p>
      <w:pPr>
        <w:spacing w:line="560" w:lineRule="exact"/>
        <w:rPr>
          <w:rFonts w:ascii="Times New Roman" w:hAnsi="Times New Roman" w:eastAsia="方正仿宋_GB2312" w:cs="Times New Roman"/>
          <w:color w:val="FF0000"/>
          <w:sz w:val="32"/>
          <w:szCs w:val="32"/>
        </w:rPr>
      </w:pPr>
    </w:p>
    <w:p>
      <w:pPr>
        <w:spacing w:line="560" w:lineRule="exact"/>
        <w:rPr>
          <w:rFonts w:ascii="Times New Roman" w:hAnsi="Times New Roman" w:eastAsia="方正仿宋_GB2312" w:cs="Times New Roman"/>
          <w:sz w:val="32"/>
          <w:szCs w:val="32"/>
        </w:rPr>
      </w:pPr>
      <w:r>
        <w:rPr>
          <w:rFonts w:ascii="Times New Roman" w:hAnsi="Times New Roman" w:eastAsia="黑体" w:cs="Times New Roman"/>
          <w:sz w:val="32"/>
          <w:szCs w:val="32"/>
        </w:rPr>
        <w:t>四、注意事项</w:t>
      </w:r>
    </w:p>
    <w:p>
      <w:pPr>
        <w:numPr>
          <w:ilvl w:val="0"/>
          <w:numId w:val="3"/>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绝大部分课程在线上进行，但为方便师生高效互动，另设1-2节线下面授课（限定30人），并进行同步直播。</w:t>
      </w:r>
    </w:p>
    <w:p>
      <w:pPr>
        <w:numPr>
          <w:ilvl w:val="0"/>
          <w:numId w:val="3"/>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以上课程所指学分仅用于结项评审的参考依据，</w:t>
      </w:r>
      <w:r>
        <w:rPr>
          <w:rFonts w:ascii="Times New Roman" w:hAnsi="Times New Roman" w:eastAsia="方正仿宋_GB2312" w:cs="Times New Roman"/>
          <w:b/>
          <w:sz w:val="32"/>
          <w:szCs w:val="32"/>
        </w:rPr>
        <w:t>不可直接兑换创新创业学分</w:t>
      </w:r>
      <w:r>
        <w:rPr>
          <w:rFonts w:ascii="Times New Roman" w:hAnsi="Times New Roman" w:eastAsia="方正仿宋_GB2312" w:cs="Times New Roman"/>
          <w:sz w:val="32"/>
          <w:szCs w:val="32"/>
        </w:rPr>
        <w:t>，原创新创业学分认定标准不变。</w:t>
      </w:r>
    </w:p>
    <w:p>
      <w:pPr>
        <w:numPr>
          <w:ilvl w:val="0"/>
          <w:numId w:val="3"/>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所有课程以团队计分，一门课程须有30%及以上的团队成员参加，方可给予该团队相应课程的学分。</w:t>
      </w:r>
    </w:p>
    <w:p>
      <w:pPr>
        <w:numPr>
          <w:ilvl w:val="0"/>
          <w:numId w:val="3"/>
        </w:numPr>
        <w:spacing w:line="560" w:lineRule="exact"/>
        <w:ind w:firstLine="420"/>
        <w:rPr>
          <w:rFonts w:ascii="Times New Roman" w:hAnsi="Times New Roman" w:eastAsia="方正仿宋_GB2312" w:cs="Times New Roman"/>
          <w:sz w:val="32"/>
          <w:szCs w:val="32"/>
        </w:rPr>
      </w:pPr>
      <w:r>
        <w:rPr>
          <w:rFonts w:hint="eastAsia" w:ascii="宋体" w:hAnsi="宋体" w:eastAsia="宋体" w:cs="宋体"/>
          <w:sz w:val="32"/>
          <w:szCs w:val="32"/>
        </w:rPr>
        <w:t>完</w:t>
      </w:r>
      <w:r>
        <w:rPr>
          <w:rFonts w:hint="eastAsia" w:ascii="Times New Roman" w:hAnsi="Times New Roman" w:eastAsia="方正仿宋_GB2312" w:cs="Times New Roman"/>
          <w:sz w:val="32"/>
          <w:szCs w:val="32"/>
        </w:rPr>
        <w:t>成创新创业俱乐部16学分后，项目团队成员可获得</w:t>
      </w:r>
      <w:r>
        <w:rPr>
          <w:rFonts w:hint="eastAsia" w:ascii="宋体" w:hAnsi="宋体" w:eastAsia="宋体" w:cs="宋体"/>
          <w:sz w:val="32"/>
          <w:szCs w:val="32"/>
        </w:rPr>
        <w:t>《</w:t>
      </w:r>
      <w:r>
        <w:rPr>
          <w:rFonts w:hint="eastAsia" w:ascii="Times New Roman" w:hAnsi="Times New Roman" w:eastAsia="方正仿宋_GB2312" w:cs="Times New Roman"/>
          <w:sz w:val="32"/>
          <w:szCs w:val="32"/>
        </w:rPr>
        <w:t>上海外国语大学学生创新创业能力提升证书</w:t>
      </w:r>
      <w:r>
        <w:rPr>
          <w:rFonts w:hint="eastAsia" w:ascii="宋体" w:hAnsi="宋体" w:eastAsia="宋体" w:cs="宋体"/>
          <w:sz w:val="32"/>
          <w:szCs w:val="32"/>
        </w:rPr>
        <w:t>》</w:t>
      </w:r>
      <w:r>
        <w:rPr>
          <w:rFonts w:hint="eastAsia" w:ascii="Times New Roman" w:hAnsi="Times New Roman" w:eastAsia="方正仿宋_GB2312" w:cs="Times New Roman"/>
          <w:sz w:val="32"/>
          <w:szCs w:val="32"/>
        </w:rPr>
        <w:t>。</w:t>
      </w:r>
    </w:p>
    <w:p>
      <w:pPr>
        <w:numPr>
          <w:ilvl w:val="0"/>
          <w:numId w:val="3"/>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进入腾讯会议后必须修改备注为“团队名称-姓名”，课程将进行严格的签到管理，课程开始15分钟内在聊天栏输入“团队名称-姓名”进行签到（腾讯会议自动记录入会退会时间和时长）。</w:t>
      </w:r>
    </w:p>
    <w:p>
      <w:pPr>
        <w:numPr>
          <w:ilvl w:val="0"/>
          <w:numId w:val="3"/>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出现以下情况，原则上不给予该学员所在团队本次课程的学分认定资格：</w:t>
      </w:r>
    </w:p>
    <w:p>
      <w:pPr>
        <w:numPr>
          <w:ilvl w:val="0"/>
          <w:numId w:val="4"/>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未在课程开始15分钟内进入会议并进行签到。</w:t>
      </w:r>
    </w:p>
    <w:p>
      <w:pPr>
        <w:numPr>
          <w:ilvl w:val="0"/>
          <w:numId w:val="4"/>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中途无故退出会议。</w:t>
      </w:r>
    </w:p>
    <w:p>
      <w:pPr>
        <w:numPr>
          <w:ilvl w:val="0"/>
          <w:numId w:val="4"/>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老师点名互动时无应答。</w:t>
      </w:r>
    </w:p>
    <w:p>
      <w:pPr>
        <w:numPr>
          <w:ilvl w:val="0"/>
          <w:numId w:val="3"/>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对于课程的任何意见与建议欢迎反馈至innovation-complex@shisu.edu.cn，俱乐部将酌情采纳与改进。</w:t>
      </w:r>
    </w:p>
    <w:p>
      <w:pPr>
        <w:numPr>
          <w:ilvl w:val="0"/>
          <w:numId w:val="3"/>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课程具体时间、授课地点将根据疫情防控情况进行调整，以及其他未尽事宜请关注后续通知。</w:t>
      </w:r>
    </w:p>
    <w:p>
      <w:pPr>
        <w:numPr>
          <w:ilvl w:val="0"/>
          <w:numId w:val="3"/>
        </w:numPr>
        <w:spacing w:line="560" w:lineRule="exact"/>
        <w:ind w:firstLine="42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最终解释权归创新创业俱乐部所有。</w:t>
      </w:r>
    </w:p>
    <w:p>
      <w:pPr>
        <w:spacing w:line="560" w:lineRule="exact"/>
        <w:rPr>
          <w:rFonts w:ascii="Times New Roman" w:hAnsi="Times New Roman" w:eastAsia="仿宋_GB2312" w:cs="Times New Roman"/>
          <w:sz w:val="32"/>
          <w:szCs w:val="32"/>
        </w:rPr>
      </w:pPr>
    </w:p>
    <w:p>
      <w:pPr>
        <w:pStyle w:val="4"/>
        <w:adjustRightInd w:val="0"/>
        <w:snapToGrid w:val="0"/>
        <w:spacing w:before="0" w:beforeAutospacing="0" w:after="0" w:afterAutospacing="0" w:line="560" w:lineRule="exact"/>
        <w:ind w:firstLine="640" w:firstLineChars="200"/>
        <w:rPr>
          <w:rFonts w:ascii="Times New Roman" w:hAnsi="Times New Roman" w:cs="Times New Roman" w:eastAsiaTheme="minorEastAsia"/>
          <w:sz w:val="32"/>
          <w:szCs w:val="32"/>
        </w:rPr>
      </w:pPr>
      <w:r>
        <w:rPr>
          <w:rFonts w:ascii="Times New Roman" w:hAnsi="Times New Roman" w:eastAsia="方正仿宋_GB2312" w:cs="Times New Roman"/>
          <w:sz w:val="32"/>
          <w:szCs w:val="32"/>
        </w:rPr>
        <w:t>联系人：王逸菁 赵梦辰</w:t>
      </w:r>
    </w:p>
    <w:p>
      <w:pPr>
        <w:pStyle w:val="4"/>
        <w:adjustRightInd w:val="0"/>
        <w:snapToGrid w:val="0"/>
        <w:spacing w:before="0" w:beforeAutospacing="0" w:after="0" w:afterAutospacing="0"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联系电话：67701279</w:t>
      </w:r>
    </w:p>
    <w:p>
      <w:pPr>
        <w:pStyle w:val="4"/>
        <w:adjustRightInd w:val="0"/>
        <w:snapToGrid w:val="0"/>
        <w:spacing w:before="0" w:beforeAutospacing="0" w:after="0" w:afterAutospacing="0"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邮箱：innovation-complex@shisu.edu.cn</w:t>
      </w:r>
    </w:p>
    <w:p>
      <w:pPr>
        <w:pStyle w:val="4"/>
        <w:adjustRightInd w:val="0"/>
        <w:snapToGrid w:val="0"/>
        <w:spacing w:before="0" w:beforeAutospacing="0" w:after="0" w:afterAutospacing="0"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地址：松江校区师生活动中心218办公室</w:t>
      </w:r>
    </w:p>
    <w:p>
      <w:pPr>
        <w:pStyle w:val="4"/>
        <w:adjustRightInd w:val="0"/>
        <w:snapToGrid w:val="0"/>
        <w:spacing w:before="0" w:beforeAutospacing="0" w:after="0" w:afterAutospacing="0" w:line="560" w:lineRule="exact"/>
        <w:rPr>
          <w:rFonts w:ascii="Times New Roman" w:hAnsi="Times New Roman" w:eastAsia="方正仿宋_GB2312" w:cs="Times New Roman"/>
          <w:sz w:val="32"/>
          <w:szCs w:val="32"/>
        </w:rPr>
      </w:pPr>
    </w:p>
    <w:p>
      <w:pPr>
        <w:pStyle w:val="4"/>
        <w:adjustRightInd w:val="0"/>
        <w:snapToGrid w:val="0"/>
        <w:spacing w:before="0" w:beforeAutospacing="0" w:after="0" w:afterAutospacing="0" w:line="560" w:lineRule="exact"/>
        <w:jc w:val="right"/>
        <w:rPr>
          <w:rFonts w:ascii="Times New Roman" w:hAnsi="Times New Roman" w:eastAsia="方正仿宋_GB2312" w:cs="Times New Roman"/>
          <w:sz w:val="32"/>
          <w:szCs w:val="32"/>
        </w:rPr>
      </w:pPr>
      <w:r>
        <w:rPr>
          <w:rFonts w:ascii="Times New Roman" w:hAnsi="Times New Roman" w:eastAsia="方正仿宋_GB2312" w:cs="Times New Roman"/>
          <w:sz w:val="32"/>
          <w:szCs w:val="32"/>
        </w:rPr>
        <w:t>创新创业与实践教育学院</w:t>
      </w:r>
    </w:p>
    <w:p>
      <w:pPr>
        <w:pStyle w:val="4"/>
        <w:adjustRightInd w:val="0"/>
        <w:snapToGrid w:val="0"/>
        <w:spacing w:line="560" w:lineRule="exact"/>
        <w:ind w:firstLine="480"/>
        <w:jc w:val="right"/>
        <w:rPr>
          <w:rFonts w:ascii="Times New Roman" w:hAnsi="Times New Roman" w:eastAsia="方正仿宋_GB2312" w:cs="Times New Roman"/>
          <w:sz w:val="32"/>
          <w:szCs w:val="32"/>
        </w:rPr>
      </w:pPr>
      <w:r>
        <w:rPr>
          <w:rFonts w:ascii="Times New Roman" w:hAnsi="Times New Roman" w:eastAsia="方正仿宋_GB2312" w:cs="Times New Roman"/>
          <w:sz w:val="32"/>
          <w:szCs w:val="32"/>
        </w:rPr>
        <w:t>2020年9月2</w:t>
      </w:r>
      <w:r>
        <w:rPr>
          <w:rFonts w:hint="eastAsia" w:ascii="Times New Roman" w:hAnsi="Times New Roman" w:eastAsia="方正仿宋_GB2312" w:cs="Times New Roman"/>
          <w:sz w:val="32"/>
          <w:szCs w:val="32"/>
          <w:lang w:val="en-US" w:eastAsia="zh-CN"/>
        </w:rPr>
        <w:t>8</w:t>
      </w:r>
      <w:bookmarkStart w:id="8" w:name="_GoBack"/>
      <w:bookmarkEnd w:id="8"/>
      <w:r>
        <w:rPr>
          <w:rFonts w:ascii="Times New Roman" w:hAnsi="Times New Roman" w:eastAsia="方正仿宋_GB2312" w:cs="Times New Roman"/>
          <w:sz w:val="32"/>
          <w:szCs w:val="32"/>
        </w:rPr>
        <w:t>日</w:t>
      </w:r>
    </w:p>
    <w:p>
      <w:pPr>
        <w:spacing w:line="560" w:lineRule="exact"/>
        <w:rPr>
          <w:rFonts w:ascii="Times New Roman" w:hAnsi="Times New Roman" w:eastAsia="仿宋_GB2312" w:cs="Times New Roman"/>
        </w:rPr>
      </w:pPr>
    </w:p>
    <w:sectPr>
      <w:footerReference r:id="rId3" w:type="default"/>
      <w:pgSz w:w="11906" w:h="16838"/>
      <w:pgMar w:top="2041" w:right="1531" w:bottom="209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83D49D-D506-4E9E-901A-45DD5FA0B8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2" w:fontKey="{4C9AE18C-9C35-4189-903F-6C54F7E369BE}"/>
  </w:font>
  <w:font w:name="方正仿宋_GB2312">
    <w:panose1 w:val="02000000000000000000"/>
    <w:charset w:val="86"/>
    <w:family w:val="auto"/>
    <w:pitch w:val="default"/>
    <w:sig w:usb0="A00002BF" w:usb1="184F6CFA" w:usb2="00000012" w:usb3="00000000" w:csb0="00040001" w:csb1="00000000"/>
    <w:embedRegular r:id="rId3" w:fontKey="{3CD3F145-0E80-4250-8601-159CB28DBC5B}"/>
  </w:font>
  <w:font w:name="楷体">
    <w:panose1 w:val="02010609060101010101"/>
    <w:charset w:val="86"/>
    <w:family w:val="modern"/>
    <w:pitch w:val="default"/>
    <w:sig w:usb0="800002BF" w:usb1="38CF7CFA" w:usb2="00000016" w:usb3="00000000" w:csb0="00040001" w:csb1="00000000"/>
    <w:embedRegular r:id="rId4" w:fontKey="{BFB72B90-AC8C-4641-A497-6245F19F9087}"/>
  </w:font>
  <w:font w:name="仿宋_GB2312">
    <w:altName w:val="仿宋"/>
    <w:panose1 w:val="00000000000000000000"/>
    <w:charset w:val="00"/>
    <w:family w:val="auto"/>
    <w:pitch w:val="default"/>
    <w:sig w:usb0="00000000" w:usb1="00000000" w:usb2="00000000" w:usb3="00000000" w:csb0="00000000" w:csb1="00000000"/>
    <w:embedRegular r:id="rId5" w:fontKey="{1D97690D-824F-4064-A532-F4688F3C1CB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7</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7</w:t>
                    </w:r>
                    <w:r>
                      <w:rPr>
                        <w:rFonts w:ascii="Times New Roman" w:hAnsi="Times New Roman" w:cs="Times New Roman"/>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BFDEF4"/>
    <w:multiLevelType w:val="singleLevel"/>
    <w:tmpl w:val="D9BFDEF4"/>
    <w:lvl w:ilvl="0" w:tentative="0">
      <w:start w:val="1"/>
      <w:numFmt w:val="chineseCounting"/>
      <w:suff w:val="nothing"/>
      <w:lvlText w:val="（%1）"/>
      <w:lvlJc w:val="left"/>
      <w:rPr>
        <w:rFonts w:hint="eastAsia"/>
      </w:rPr>
    </w:lvl>
  </w:abstractNum>
  <w:abstractNum w:abstractNumId="1">
    <w:nsid w:val="25284C2B"/>
    <w:multiLevelType w:val="singleLevel"/>
    <w:tmpl w:val="25284C2B"/>
    <w:lvl w:ilvl="0" w:tentative="0">
      <w:start w:val="1"/>
      <w:numFmt w:val="chineseCounting"/>
      <w:suff w:val="nothing"/>
      <w:lvlText w:val="%1、"/>
      <w:lvlJc w:val="left"/>
      <w:rPr>
        <w:rFonts w:hint="eastAsia"/>
      </w:rPr>
    </w:lvl>
  </w:abstractNum>
  <w:abstractNum w:abstractNumId="2">
    <w:nsid w:val="438964AA"/>
    <w:multiLevelType w:val="singleLevel"/>
    <w:tmpl w:val="438964AA"/>
    <w:lvl w:ilvl="0" w:tentative="0">
      <w:start w:val="1"/>
      <w:numFmt w:val="decimal"/>
      <w:suff w:val="space"/>
      <w:lvlText w:val="%1、"/>
      <w:lvlJc w:val="left"/>
    </w:lvl>
  </w:abstractNum>
  <w:abstractNum w:abstractNumId="3">
    <w:nsid w:val="77847A40"/>
    <w:multiLevelType w:val="singleLevel"/>
    <w:tmpl w:val="77847A40"/>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DisplayPageBoundaries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7FD423"/>
    <w:rsid w:val="000E3F35"/>
    <w:rsid w:val="00290079"/>
    <w:rsid w:val="00350C89"/>
    <w:rsid w:val="005447F0"/>
    <w:rsid w:val="00636508"/>
    <w:rsid w:val="009260D0"/>
    <w:rsid w:val="009C1A3B"/>
    <w:rsid w:val="00A04E9F"/>
    <w:rsid w:val="00A30651"/>
    <w:rsid w:val="00EB6432"/>
    <w:rsid w:val="079B1C9F"/>
    <w:rsid w:val="0ACC5452"/>
    <w:rsid w:val="0BF14830"/>
    <w:rsid w:val="0C25075E"/>
    <w:rsid w:val="0E1A54BA"/>
    <w:rsid w:val="16BC4832"/>
    <w:rsid w:val="184E27A5"/>
    <w:rsid w:val="1F0F5418"/>
    <w:rsid w:val="232A0B79"/>
    <w:rsid w:val="2A887116"/>
    <w:rsid w:val="2C1458BF"/>
    <w:rsid w:val="383E5CD8"/>
    <w:rsid w:val="3A7F18B3"/>
    <w:rsid w:val="3E393752"/>
    <w:rsid w:val="454D6104"/>
    <w:rsid w:val="47FD77EB"/>
    <w:rsid w:val="4E8A19B2"/>
    <w:rsid w:val="4ED01089"/>
    <w:rsid w:val="569B7258"/>
    <w:rsid w:val="58BA2FBD"/>
    <w:rsid w:val="5DFE58FE"/>
    <w:rsid w:val="5F4E5C18"/>
    <w:rsid w:val="6EA042FD"/>
    <w:rsid w:val="6F206E22"/>
    <w:rsid w:val="6FF64D00"/>
    <w:rsid w:val="74B01ABF"/>
    <w:rsid w:val="7AC81B96"/>
    <w:rsid w:val="7DE748DA"/>
    <w:rsid w:val="7E130B01"/>
    <w:rsid w:val="F7EFB05A"/>
    <w:rsid w:val="FDE5A233"/>
    <w:rsid w:val="FEFD02B9"/>
    <w:rsid w:val="FF7FD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437</Words>
  <Characters>2492</Characters>
  <Lines>20</Lines>
  <Paragraphs>5</Paragraphs>
  <TotalTime>20</TotalTime>
  <ScaleCrop>false</ScaleCrop>
  <LinksUpToDate>false</LinksUpToDate>
  <CharactersWithSpaces>2924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2020-09-25T07:45:00Z</dcterms:created>
  <dc:creator>fairy</dc:creator>
  <cp:lastModifiedBy>RRRRRe</cp:lastModifiedBy>
  <dcterms:modified xsi:type="dcterms:W3CDTF">2020-09-28T09:42:30Z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